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djustRightInd w:val="0"/>
        <w:snapToGrid w:val="0"/>
        <w:spacing w:line="360" w:lineRule="auto"/>
        <w:ind w:firstLine="480" w:firstLineChars="200"/>
        <w:jc w:val="center"/>
        <w:rPr>
          <w:rFonts w:hint="eastAsia" w:ascii="仿宋" w:hAnsi="仿宋" w:eastAsia="仿宋"/>
          <w:kern w:val="0"/>
          <w:sz w:val="24"/>
          <w:szCs w:val="24"/>
          <w:lang w:val="en-US" w:eastAsia="zh-CN"/>
        </w:rPr>
      </w:pPr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726055" cy="4089400"/>
            <wp:effectExtent l="0" t="0" r="17145" b="635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26055" cy="4089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autoSpaceDE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/>
          <w:kern w:val="0"/>
          <w:sz w:val="24"/>
          <w:szCs w:val="24"/>
          <w:lang w:val="en-US" w:eastAsia="zh-CN"/>
        </w:rPr>
      </w:pPr>
    </w:p>
    <w:p>
      <w:pPr>
        <w:autoSpaceDE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/>
          <w:kern w:val="0"/>
          <w:sz w:val="24"/>
          <w:szCs w:val="24"/>
          <w:lang w:val="en-US" w:eastAsia="zh-CN"/>
        </w:rPr>
      </w:pPr>
    </w:p>
    <w:p>
      <w:pPr>
        <w:autoSpaceDE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kern w:val="0"/>
          <w:sz w:val="24"/>
          <w:szCs w:val="24"/>
          <w:lang w:val="en-US" w:eastAsia="zh-CN"/>
        </w:rPr>
        <w:t>姜小鹰事迹介绍：第43届国际南丁格尔奖章获得者、中华护理学会副理事长、全国高等护理教育学会副理事长、福建省护理学会理事长；福建省女科技工作者协会副会长、福建医科大学护理学院院长、国务院特殊津贴专家、福建省教学名师、博士生导师。姜小鹰教授从一个护士到立足于平凡岗位的护理教师，在30多年的职业生涯中始终兢兢业业、勤勤恳恳地在临床护理、护理教育工作中奉献自己。在她的努力下，福建省高等护理教育发展很快。在原有大专护理教育基础上，1994年开办了护理本科生教育；1999年开办了硕士研究生教育，2007年开创办了博士研究生（老年护理方向）教育，她也成为福建省第一位护理专业硕士生导师和博士生导师，为福建省高等护理专业教育构建完整的专科、本科、硕士研究生、博士研究生等层次结构作出了贡献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hNTU4NGVjMDI4YmNhZjAyNTg1MTdhOTkxNTMyNGMifQ=="/>
  </w:docVars>
  <w:rsids>
    <w:rsidRoot w:val="00000000"/>
    <w:rsid w:val="452C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2024-01-29T07:23:21Z</dcterms:created>
  <dc:creator>张文熙</dc:creator>
  <cp:lastModifiedBy>WPS_1506299887</cp:lastModifiedBy>
  <dcterms:modified xsi:type="dcterms:W3CDTF">2024-01-29T07:24:10Z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A841A51628FD4160A275AAC23E0F0089_12</vt:lpwstr>
  </property>
</Properties>
</file>